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Konnichiwa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Introduction – good – please don’t forget to turn you cellphones to silent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Slow down a little bit.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Animate to align with what you are saying – this week’s topic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Brand value – signals – first … second . . . (not next)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Closing signal – Next Ray will continue the presentation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Joyful expression – but you look sad!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Think animation – as you move into the next couple of week’s material.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There are “three” . . . but “finally”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Watch use of GPT (?) text – if it fits you, use, if not do not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Jimmy – this is so much more confident.  Good.  Watch the position of the tongue – “s” – tongue in a relaxed position but “th” further forward between teeth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Animate, the slide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There is lots of information here – how you could make this more interesting and engaging?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color w:val="auto"/>
      <w:sz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Collabora_Office/24.04.7.2$Linux_X86_64 LibreOffice_project/8c74383e6f13cf719fc69da5b94251fd50566e63</Application>
  <AppVersion>15.0000</AppVersion>
  <Pages>1</Pages>
  <Words>132</Words>
  <Characters>615</Characters>
  <CharactersWithSpaces>751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2025-04-15T06:47:31Z</dcterms:created>
  <dc:creator/>
  <dc:description/>
  <dc:language>en-US</dc:language>
  <cp:lastModifiedBy/>
  <dcterms:modified xsi:type="dcterms:W3CDTF">2025-04-15T06:57:43Z</dcterms:modified>
  <cp:revision>2</cp:revision>
  <dc:subject/>
  <dc:title/>
</cp:coreProperties>
</file>